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758" w:rsidRPr="00B02F75" w:rsidRDefault="00182758" w:rsidP="00084602">
      <w:pPr>
        <w:pStyle w:val="Balk1"/>
        <w:spacing w:before="0"/>
        <w:ind w:left="-142"/>
        <w:jc w:val="center"/>
        <w:rPr>
          <w:rStyle w:val="GlVurgulama"/>
          <w:color w:val="0D15BB"/>
          <w:sz w:val="24"/>
          <w:szCs w:val="24"/>
        </w:rPr>
      </w:pPr>
      <w:bookmarkStart w:id="0" w:name="_Toc104979561"/>
      <w:r w:rsidRPr="00B02F75">
        <w:rPr>
          <w:rStyle w:val="GlVurgulama"/>
          <w:color w:val="0D15BB"/>
          <w:sz w:val="24"/>
          <w:szCs w:val="24"/>
        </w:rPr>
        <w:t>İŞKUR İŞBAŞI EĞİTİMİ</w:t>
      </w:r>
      <w:bookmarkEnd w:id="0"/>
    </w:p>
    <w:p w:rsidR="00182758" w:rsidRPr="00B02F75" w:rsidRDefault="00182758" w:rsidP="00084602">
      <w:pPr>
        <w:pStyle w:val="NormalWeb"/>
        <w:spacing w:before="0" w:beforeAutospacing="0" w:after="0" w:afterAutospacing="0"/>
        <w:ind w:left="-142"/>
        <w:rPr>
          <w:rFonts w:ascii="Cambria" w:hAnsi="Cambria"/>
          <w:color w:val="000000"/>
        </w:rPr>
      </w:pPr>
      <w:r w:rsidRPr="00B02F75">
        <w:rPr>
          <w:rFonts w:ascii="Cambria" w:hAnsi="Cambria"/>
          <w:color w:val="000000"/>
        </w:rPr>
        <w:t> </w:t>
      </w:r>
    </w:p>
    <w:p w:rsidR="00084602" w:rsidRPr="00B02F75" w:rsidRDefault="00084602" w:rsidP="00084602">
      <w:pPr>
        <w:pStyle w:val="NormalWeb"/>
        <w:spacing w:before="0" w:beforeAutospacing="0" w:after="0" w:afterAutospacing="0"/>
        <w:ind w:left="-142"/>
        <w:jc w:val="both"/>
        <w:rPr>
          <w:rFonts w:ascii="Cambria" w:hAnsi="Cambria"/>
          <w:color w:val="000000"/>
        </w:rPr>
      </w:pPr>
      <w:r w:rsidRPr="00B02F75">
        <w:rPr>
          <w:rFonts w:ascii="Cambria" w:hAnsi="Cambria"/>
          <w:color w:val="000000"/>
        </w:rPr>
        <w:tab/>
      </w:r>
      <w:r w:rsidRPr="00B02F75">
        <w:rPr>
          <w:rFonts w:ascii="Cambria" w:hAnsi="Cambria"/>
          <w:color w:val="000000"/>
        </w:rPr>
        <w:tab/>
      </w:r>
      <w:r w:rsidR="00182758" w:rsidRPr="00B02F75">
        <w:rPr>
          <w:rFonts w:ascii="Cambria" w:hAnsi="Cambria"/>
          <w:color w:val="000000"/>
        </w:rPr>
        <w:t>İşbaşı eğitim programı; nitelikli işgücü temin etmekte zorlanan işverenlere işe alacakları kişileri işyerinde belli bir süre gözlemleyerek ve eğitim vererek kişiler hakkında ayrıntılı bilgi sahibi olma ve işe alma konusunda isabetli bir karar verme imkânı sunmaktadır. Bu sayede işverenler ihtiyaç duydukları işgücünü herhangi bir maliyete katlanma zorunluluğu bulunmadan kendileri yetiştirme imkânına kavuşmakta ve doğru işçi bulma olanağı elde etmektedirler.</w:t>
      </w:r>
    </w:p>
    <w:p w:rsidR="00182758" w:rsidRPr="00B02F75" w:rsidRDefault="00182758" w:rsidP="00084602">
      <w:pPr>
        <w:pStyle w:val="NormalWeb"/>
        <w:spacing w:before="0" w:beforeAutospacing="0" w:after="0" w:afterAutospacing="0"/>
        <w:ind w:left="-142"/>
        <w:jc w:val="both"/>
        <w:rPr>
          <w:rFonts w:ascii="Cambria" w:hAnsi="Cambria"/>
          <w:color w:val="000000"/>
        </w:rPr>
      </w:pPr>
      <w:r w:rsidRPr="00B02F75">
        <w:rPr>
          <w:rFonts w:ascii="Cambria" w:hAnsi="Cambria"/>
          <w:color w:val="000000"/>
        </w:rPr>
        <w:br/>
      </w:r>
      <w:r w:rsidR="00084602" w:rsidRPr="00B02F75">
        <w:rPr>
          <w:rFonts w:ascii="Cambria" w:hAnsi="Cambria"/>
          <w:color w:val="000000"/>
        </w:rPr>
        <w:tab/>
      </w:r>
      <w:r w:rsidR="00084602" w:rsidRPr="00B02F75">
        <w:rPr>
          <w:rFonts w:ascii="Cambria" w:hAnsi="Cambria"/>
          <w:color w:val="000000"/>
        </w:rPr>
        <w:tab/>
      </w:r>
      <w:r w:rsidRPr="00B02F75">
        <w:rPr>
          <w:rFonts w:ascii="Cambria" w:hAnsi="Cambria"/>
          <w:color w:val="000000"/>
        </w:rPr>
        <w:t>İşverenler istedikleri vasıftaki katılımcı adayını kendileri bulabilecekleri gibi Kurumumuzdan da kendilerine katılımcı adayı bulunmasını talep edebilmektedirler.</w:t>
      </w:r>
    </w:p>
    <w:p w:rsidR="00182758" w:rsidRPr="00B02F75" w:rsidRDefault="00182758" w:rsidP="00084602">
      <w:pPr>
        <w:pStyle w:val="NormalWeb"/>
        <w:spacing w:before="0" w:beforeAutospacing="0" w:after="0" w:afterAutospacing="0"/>
        <w:ind w:left="-142"/>
        <w:rPr>
          <w:rStyle w:val="Gl"/>
          <w:rFonts w:ascii="Cambria" w:hAnsi="Cambria"/>
          <w:color w:val="000000"/>
          <w:bdr w:val="none" w:sz="0" w:space="0" w:color="auto" w:frame="1"/>
        </w:rPr>
      </w:pPr>
      <w:r w:rsidRPr="00B02F75">
        <w:rPr>
          <w:rFonts w:ascii="Cambria" w:hAnsi="Cambria"/>
          <w:b/>
          <w:bCs/>
          <w:color w:val="000000"/>
          <w:bdr w:val="none" w:sz="0" w:space="0" w:color="auto" w:frame="1"/>
        </w:rPr>
        <w:br/>
      </w:r>
      <w:r w:rsidRPr="00B02F75">
        <w:rPr>
          <w:rStyle w:val="Gl"/>
          <w:rFonts w:ascii="Cambria" w:hAnsi="Cambria"/>
          <w:color w:val="000000"/>
          <w:bdr w:val="none" w:sz="0" w:space="0" w:color="auto" w:frame="1"/>
        </w:rPr>
        <w:t>İşbaşı Eğitim Programlarından Yararlanma Şartları</w:t>
      </w:r>
    </w:p>
    <w:p w:rsidR="00084602" w:rsidRPr="00B02F75" w:rsidRDefault="00084602" w:rsidP="00084602">
      <w:pPr>
        <w:pStyle w:val="NormalWeb"/>
        <w:spacing w:before="0" w:beforeAutospacing="0" w:after="0" w:afterAutospacing="0"/>
        <w:ind w:left="-142"/>
        <w:rPr>
          <w:rFonts w:ascii="Cambria" w:hAnsi="Cambria"/>
          <w:color w:val="000000"/>
        </w:rPr>
      </w:pPr>
    </w:p>
    <w:p w:rsidR="00182758" w:rsidRPr="00B02F75" w:rsidRDefault="00182758" w:rsidP="004E78E9">
      <w:pPr>
        <w:pStyle w:val="ListeParagraf"/>
        <w:widowControl/>
        <w:numPr>
          <w:ilvl w:val="0"/>
          <w:numId w:val="8"/>
        </w:numPr>
        <w:autoSpaceDE/>
        <w:autoSpaceDN/>
        <w:adjustRightInd/>
        <w:rPr>
          <w:rFonts w:ascii="Cambria" w:hAnsi="Cambria" w:cs="Arial"/>
          <w:color w:val="000000"/>
          <w:sz w:val="24"/>
          <w:szCs w:val="24"/>
        </w:rPr>
      </w:pPr>
      <w:r w:rsidRPr="00B02F75">
        <w:rPr>
          <w:rFonts w:ascii="Cambria" w:hAnsi="Cambria" w:cs="Arial"/>
          <w:color w:val="000000"/>
          <w:sz w:val="24"/>
          <w:szCs w:val="24"/>
        </w:rPr>
        <w:t>En az beş sigortalı çalışana sahip olmak,</w:t>
      </w:r>
    </w:p>
    <w:p w:rsidR="00182758" w:rsidRPr="00B02F75" w:rsidRDefault="00182758" w:rsidP="004E78E9">
      <w:pPr>
        <w:pStyle w:val="ListeParagraf"/>
        <w:widowControl/>
        <w:numPr>
          <w:ilvl w:val="0"/>
          <w:numId w:val="8"/>
        </w:numPr>
        <w:autoSpaceDE/>
        <w:autoSpaceDN/>
        <w:adjustRightInd/>
        <w:rPr>
          <w:rFonts w:ascii="Cambria" w:hAnsi="Cambria" w:cs="Arial"/>
          <w:color w:val="000000"/>
          <w:sz w:val="24"/>
          <w:szCs w:val="24"/>
        </w:rPr>
      </w:pPr>
      <w:r w:rsidRPr="00B02F75">
        <w:rPr>
          <w:rFonts w:ascii="Cambria" w:hAnsi="Cambria" w:cs="Arial"/>
          <w:color w:val="000000"/>
          <w:sz w:val="24"/>
          <w:szCs w:val="24"/>
        </w:rPr>
        <w:t>İŞKUR’a kayıtlı olmak,</w:t>
      </w:r>
    </w:p>
    <w:p w:rsidR="00182758" w:rsidRPr="00B02F75" w:rsidRDefault="00182758" w:rsidP="004E78E9">
      <w:pPr>
        <w:pStyle w:val="ListeParagraf"/>
        <w:widowControl/>
        <w:numPr>
          <w:ilvl w:val="0"/>
          <w:numId w:val="8"/>
        </w:numPr>
        <w:autoSpaceDE/>
        <w:autoSpaceDN/>
        <w:adjustRightInd/>
        <w:jc w:val="both"/>
        <w:rPr>
          <w:rFonts w:ascii="Cambria" w:hAnsi="Cambria" w:cs="Arial"/>
          <w:color w:val="000000"/>
          <w:sz w:val="24"/>
          <w:szCs w:val="24"/>
        </w:rPr>
      </w:pPr>
      <w:r w:rsidRPr="00B02F75">
        <w:rPr>
          <w:rFonts w:ascii="Cambria" w:hAnsi="Cambria" w:cs="Arial"/>
          <w:color w:val="000000"/>
          <w:sz w:val="24"/>
          <w:szCs w:val="24"/>
        </w:rPr>
        <w:t>Katılımcıların en az %70’ini 60 günden az olmamak üzere </w:t>
      </w:r>
      <w:r w:rsidRPr="00B02F75">
        <w:rPr>
          <w:rStyle w:val="Gl"/>
          <w:rFonts w:ascii="Cambria" w:hAnsi="Cambria" w:cs="Arial"/>
          <w:color w:val="000000"/>
          <w:sz w:val="24"/>
          <w:szCs w:val="24"/>
          <w:u w:val="single"/>
          <w:bdr w:val="none" w:sz="0" w:space="0" w:color="auto" w:frame="1"/>
        </w:rPr>
        <w:t>program süresinin en az üç katı kadar süreyle </w:t>
      </w:r>
      <w:r w:rsidRPr="00B02F75">
        <w:rPr>
          <w:rFonts w:ascii="Cambria" w:hAnsi="Cambria" w:cs="Arial"/>
          <w:color w:val="000000"/>
          <w:sz w:val="24"/>
          <w:szCs w:val="24"/>
        </w:rPr>
        <w:t>istihdam etmeyi taahhüt etmek.</w:t>
      </w:r>
    </w:p>
    <w:p w:rsidR="00182758" w:rsidRPr="00B02F75" w:rsidRDefault="00182758" w:rsidP="00084602">
      <w:pPr>
        <w:pStyle w:val="NormalWeb"/>
        <w:spacing w:before="0" w:beforeAutospacing="0" w:after="0" w:afterAutospacing="0"/>
        <w:ind w:left="-142"/>
        <w:rPr>
          <w:rFonts w:ascii="Cambria" w:hAnsi="Cambria" w:cs="Times New Roman"/>
          <w:color w:val="000000"/>
        </w:rPr>
      </w:pPr>
      <w:r w:rsidRPr="00B02F75">
        <w:rPr>
          <w:rStyle w:val="Gl"/>
          <w:rFonts w:ascii="Cambria" w:hAnsi="Cambria"/>
          <w:color w:val="000000"/>
          <w:bdr w:val="none" w:sz="0" w:space="0" w:color="auto" w:frame="1"/>
        </w:rPr>
        <w:t> </w:t>
      </w:r>
    </w:p>
    <w:p w:rsidR="00084602" w:rsidRPr="00B02F75" w:rsidRDefault="00084602" w:rsidP="00084602">
      <w:pPr>
        <w:pStyle w:val="NormalWeb"/>
        <w:spacing w:before="0" w:beforeAutospacing="0" w:after="0" w:afterAutospacing="0"/>
        <w:ind w:left="-142"/>
        <w:jc w:val="both"/>
        <w:rPr>
          <w:rFonts w:ascii="Cambria" w:hAnsi="Cambria"/>
          <w:color w:val="000000"/>
        </w:rPr>
      </w:pPr>
      <w:r w:rsidRPr="00B02F75">
        <w:rPr>
          <w:rFonts w:ascii="Cambria" w:hAnsi="Cambria"/>
          <w:color w:val="000000"/>
        </w:rPr>
        <w:tab/>
      </w:r>
      <w:r w:rsidRPr="00B02F75">
        <w:rPr>
          <w:rFonts w:ascii="Cambria" w:hAnsi="Cambria"/>
          <w:color w:val="000000"/>
        </w:rPr>
        <w:tab/>
      </w:r>
      <w:proofErr w:type="gramStart"/>
      <w:r w:rsidR="00182758" w:rsidRPr="00B02F75">
        <w:rPr>
          <w:rFonts w:ascii="Cambria" w:hAnsi="Cambria"/>
          <w:color w:val="000000"/>
        </w:rPr>
        <w:t xml:space="preserve">İşbaşı eğitim programına katılabilecek katılımcı sayısına esas sigortalı sayısı, işverene ait vergi numarası altında ve programın düzenleneceği ilde yer alan işyerleri için programın başlangıç ayından önceki on iki aylık dönem içerisinde yer almak koşuluyla son altı aya veya altı aylık döneme ilişkin olarak </w:t>
      </w:r>
      <w:proofErr w:type="spellStart"/>
      <w:r w:rsidR="00182758" w:rsidRPr="00B02F75">
        <w:rPr>
          <w:rFonts w:ascii="Cambria" w:hAnsi="Cambria"/>
          <w:color w:val="000000"/>
        </w:rPr>
        <w:t>SGK’ya</w:t>
      </w:r>
      <w:proofErr w:type="spellEnd"/>
      <w:r w:rsidR="00182758" w:rsidRPr="00B02F75">
        <w:rPr>
          <w:rFonts w:ascii="Cambria" w:hAnsi="Cambria"/>
          <w:color w:val="000000"/>
        </w:rPr>
        <w:t xml:space="preserve"> verilen sigortalı sayısını gösterir belgede yer alan toplam prim gün sayısının yüz seksene bölünmesi suretiyle hesaplanmaktadır.</w:t>
      </w:r>
      <w:proofErr w:type="gramEnd"/>
    </w:p>
    <w:p w:rsidR="00084602" w:rsidRPr="00B02F75" w:rsidRDefault="00182758" w:rsidP="00084602">
      <w:pPr>
        <w:pStyle w:val="NormalWeb"/>
        <w:spacing w:before="0" w:beforeAutospacing="0" w:after="0" w:afterAutospacing="0"/>
        <w:ind w:left="-142"/>
        <w:jc w:val="both"/>
        <w:rPr>
          <w:rFonts w:ascii="Cambria" w:hAnsi="Cambria"/>
          <w:color w:val="000000"/>
        </w:rPr>
      </w:pPr>
      <w:r w:rsidRPr="00B02F75">
        <w:rPr>
          <w:rFonts w:ascii="Cambria" w:hAnsi="Cambria"/>
          <w:color w:val="000000"/>
        </w:rPr>
        <w:br/>
      </w:r>
      <w:r w:rsidR="00084602" w:rsidRPr="00B02F75">
        <w:rPr>
          <w:rFonts w:ascii="Cambria" w:hAnsi="Cambria"/>
          <w:color w:val="000000"/>
        </w:rPr>
        <w:tab/>
      </w:r>
      <w:r w:rsidR="00084602" w:rsidRPr="00B02F75">
        <w:rPr>
          <w:rFonts w:ascii="Cambria" w:hAnsi="Cambria"/>
          <w:color w:val="000000"/>
        </w:rPr>
        <w:tab/>
      </w:r>
      <w:r w:rsidRPr="00B02F75">
        <w:rPr>
          <w:rFonts w:ascii="Cambria" w:hAnsi="Cambria"/>
          <w:color w:val="000000"/>
        </w:rPr>
        <w:t>İşverenler aynı ilde ve aynı vergi numarası altında yer alan işyerlerinde çalıştırdıkları sigortalı sayılarının %30’una kadar katılımcı talep edebilmektedirler.</w:t>
      </w:r>
    </w:p>
    <w:p w:rsidR="00182758" w:rsidRPr="00B02F75" w:rsidRDefault="00182758" w:rsidP="00084602">
      <w:pPr>
        <w:pStyle w:val="NormalWeb"/>
        <w:spacing w:before="0" w:beforeAutospacing="0" w:after="0" w:afterAutospacing="0"/>
        <w:ind w:left="-142"/>
        <w:jc w:val="both"/>
        <w:rPr>
          <w:rFonts w:ascii="Cambria" w:hAnsi="Cambria"/>
          <w:color w:val="000000"/>
        </w:rPr>
      </w:pPr>
      <w:r w:rsidRPr="00B02F75">
        <w:rPr>
          <w:rFonts w:ascii="Cambria" w:hAnsi="Cambria"/>
          <w:color w:val="000000"/>
        </w:rPr>
        <w:br/>
      </w:r>
      <w:r w:rsidR="00084602" w:rsidRPr="00B02F75">
        <w:rPr>
          <w:rFonts w:ascii="Cambria" w:hAnsi="Cambria"/>
          <w:color w:val="000000"/>
        </w:rPr>
        <w:tab/>
      </w:r>
      <w:r w:rsidR="00084602" w:rsidRPr="00B02F75">
        <w:rPr>
          <w:rFonts w:ascii="Cambria" w:hAnsi="Cambria"/>
          <w:color w:val="000000"/>
        </w:rPr>
        <w:tab/>
      </w:r>
      <w:r w:rsidRPr="00B02F75">
        <w:rPr>
          <w:rFonts w:ascii="Cambria" w:hAnsi="Cambria"/>
          <w:color w:val="000000"/>
        </w:rPr>
        <w:t>Türk Meslekler Sözlüğünde meslek ana grubu “Nitelik Gerektirmeyen Meslekler” olarak belirlenen meslekler dışındaki mesleklerde program düzenlenebilecektir.</w:t>
      </w:r>
    </w:p>
    <w:p w:rsidR="00182758" w:rsidRPr="00B02F75" w:rsidRDefault="00182758" w:rsidP="00084602">
      <w:pPr>
        <w:pStyle w:val="NormalWeb"/>
        <w:spacing w:before="0" w:beforeAutospacing="0" w:after="0" w:afterAutospacing="0"/>
        <w:ind w:left="-142"/>
        <w:rPr>
          <w:rStyle w:val="Gl"/>
          <w:rFonts w:ascii="Cambria" w:hAnsi="Cambria"/>
          <w:color w:val="000000"/>
          <w:bdr w:val="none" w:sz="0" w:space="0" w:color="auto" w:frame="1"/>
        </w:rPr>
      </w:pPr>
      <w:r w:rsidRPr="00B02F75">
        <w:rPr>
          <w:rFonts w:ascii="Cambria" w:hAnsi="Cambria"/>
          <w:b/>
          <w:bCs/>
          <w:color w:val="000000"/>
          <w:bdr w:val="none" w:sz="0" w:space="0" w:color="auto" w:frame="1"/>
        </w:rPr>
        <w:br/>
      </w:r>
      <w:r w:rsidRPr="00B02F75">
        <w:rPr>
          <w:rStyle w:val="Gl"/>
          <w:rFonts w:ascii="Cambria" w:hAnsi="Cambria"/>
          <w:color w:val="000000"/>
          <w:bdr w:val="none" w:sz="0" w:space="0" w:color="auto" w:frame="1"/>
        </w:rPr>
        <w:t>Başvuru İçin İşverenden İstenen Belgeler</w:t>
      </w:r>
    </w:p>
    <w:p w:rsidR="00084602" w:rsidRPr="00B02F75" w:rsidRDefault="00084602" w:rsidP="00084602">
      <w:pPr>
        <w:pStyle w:val="NormalWeb"/>
        <w:spacing w:before="0" w:beforeAutospacing="0" w:after="0" w:afterAutospacing="0"/>
        <w:ind w:left="-142"/>
        <w:rPr>
          <w:rFonts w:ascii="Cambria" w:hAnsi="Cambria"/>
          <w:color w:val="000000"/>
        </w:rPr>
      </w:pPr>
    </w:p>
    <w:p w:rsidR="00182758" w:rsidRPr="00B02F75" w:rsidRDefault="00084602" w:rsidP="00084602">
      <w:pPr>
        <w:pStyle w:val="NormalWeb"/>
        <w:spacing w:before="0" w:beforeAutospacing="0" w:after="0" w:afterAutospacing="0"/>
        <w:ind w:left="-142"/>
        <w:jc w:val="both"/>
        <w:rPr>
          <w:rFonts w:ascii="Cambria" w:hAnsi="Cambria"/>
          <w:color w:val="000000"/>
        </w:rPr>
      </w:pPr>
      <w:r w:rsidRPr="00B02F75">
        <w:rPr>
          <w:rFonts w:ascii="Cambria" w:hAnsi="Cambria"/>
          <w:color w:val="000000"/>
        </w:rPr>
        <w:tab/>
      </w:r>
      <w:r w:rsidRPr="00B02F75">
        <w:rPr>
          <w:rFonts w:ascii="Cambria" w:hAnsi="Cambria"/>
          <w:color w:val="000000"/>
        </w:rPr>
        <w:tab/>
      </w:r>
      <w:r w:rsidR="00182758" w:rsidRPr="00B02F75">
        <w:rPr>
          <w:rFonts w:ascii="Cambria" w:hAnsi="Cambria"/>
          <w:color w:val="000000"/>
        </w:rPr>
        <w:t>Başvurular Kurum sistemi üzerinden gerçekleştirilecek olup işverenlerin başvuru öncesinde aşağıdaki belgeleri hazırlaması gerekmektedir.</w:t>
      </w:r>
    </w:p>
    <w:p w:rsidR="00084602" w:rsidRPr="00B02F75" w:rsidRDefault="00084602" w:rsidP="00084602">
      <w:pPr>
        <w:pStyle w:val="NormalWeb"/>
        <w:spacing w:before="0" w:beforeAutospacing="0" w:after="0" w:afterAutospacing="0"/>
        <w:ind w:left="-142"/>
        <w:jc w:val="both"/>
        <w:rPr>
          <w:rFonts w:ascii="Cambria" w:hAnsi="Cambria"/>
          <w:color w:val="000000"/>
        </w:rPr>
      </w:pPr>
    </w:p>
    <w:p w:rsidR="00084602" w:rsidRPr="00B02F75" w:rsidRDefault="00084602" w:rsidP="00084602">
      <w:pPr>
        <w:pStyle w:val="NormalWeb"/>
        <w:numPr>
          <w:ilvl w:val="0"/>
          <w:numId w:val="6"/>
        </w:numPr>
        <w:spacing w:before="0" w:beforeAutospacing="0" w:after="0" w:afterAutospacing="0"/>
        <w:rPr>
          <w:rFonts w:ascii="Cambria" w:hAnsi="Cambria"/>
          <w:color w:val="000000"/>
        </w:rPr>
      </w:pPr>
      <w:r w:rsidRPr="00B02F75">
        <w:rPr>
          <w:rFonts w:ascii="Cambria" w:hAnsi="Cambria"/>
          <w:color w:val="000000"/>
        </w:rPr>
        <w:t>Talep dilekçesi,</w:t>
      </w:r>
    </w:p>
    <w:p w:rsidR="00084602" w:rsidRPr="00B02F75" w:rsidRDefault="00182758" w:rsidP="00084602">
      <w:pPr>
        <w:pStyle w:val="NormalWeb"/>
        <w:numPr>
          <w:ilvl w:val="0"/>
          <w:numId w:val="6"/>
        </w:numPr>
        <w:spacing w:before="0" w:beforeAutospacing="0" w:after="0" w:afterAutospacing="0"/>
        <w:rPr>
          <w:rFonts w:ascii="Cambria" w:hAnsi="Cambria"/>
          <w:color w:val="000000"/>
        </w:rPr>
      </w:pPr>
      <w:r w:rsidRPr="00B02F75">
        <w:rPr>
          <w:rFonts w:ascii="Cambria" w:hAnsi="Cambria"/>
          <w:color w:val="000000"/>
        </w:rPr>
        <w:t xml:space="preserve">İşveren türüne göre; ticaret sicil gazetesi, vakıf senedi, dernek tüzüğü, merkezin bulunduğu ile ait birlik veya oda kaydı belgelerinin aslı veya noter onaylı örnekleri veya işverenin </w:t>
      </w:r>
      <w:r w:rsidR="00084602" w:rsidRPr="00B02F75">
        <w:rPr>
          <w:rFonts w:ascii="Cambria" w:hAnsi="Cambria"/>
          <w:color w:val="000000"/>
        </w:rPr>
        <w:t>hukuki durumunu gösterir belge,</w:t>
      </w:r>
    </w:p>
    <w:p w:rsidR="00084602" w:rsidRPr="00B02F75" w:rsidRDefault="00182758" w:rsidP="00084602">
      <w:pPr>
        <w:pStyle w:val="NormalWeb"/>
        <w:numPr>
          <w:ilvl w:val="0"/>
          <w:numId w:val="6"/>
        </w:numPr>
        <w:spacing w:before="0" w:beforeAutospacing="0" w:after="0" w:afterAutospacing="0"/>
        <w:rPr>
          <w:rFonts w:ascii="Cambria" w:hAnsi="Cambria"/>
          <w:color w:val="000000"/>
        </w:rPr>
      </w:pPr>
      <w:r w:rsidRPr="00B02F75">
        <w:rPr>
          <w:rFonts w:ascii="Cambria" w:hAnsi="Cambria"/>
          <w:color w:val="000000"/>
        </w:rPr>
        <w:t>İmza Yetki Belgesi; İşverenin veya işverenin imzaya yetkili temsilcisi</w:t>
      </w:r>
      <w:r w:rsidR="00084602" w:rsidRPr="00B02F75">
        <w:rPr>
          <w:rFonts w:ascii="Cambria" w:hAnsi="Cambria"/>
          <w:color w:val="000000"/>
        </w:rPr>
        <w:t>nin imzasını gösterir belge,</w:t>
      </w:r>
    </w:p>
    <w:p w:rsidR="00084602" w:rsidRPr="00B02F75" w:rsidRDefault="00182758" w:rsidP="00084602">
      <w:pPr>
        <w:pStyle w:val="NormalWeb"/>
        <w:numPr>
          <w:ilvl w:val="0"/>
          <w:numId w:val="6"/>
        </w:numPr>
        <w:spacing w:before="0" w:beforeAutospacing="0" w:after="0" w:afterAutospacing="0"/>
        <w:rPr>
          <w:rFonts w:ascii="Cambria" w:hAnsi="Cambria"/>
          <w:color w:val="000000"/>
        </w:rPr>
      </w:pPr>
      <w:r w:rsidRPr="00B02F75">
        <w:rPr>
          <w:rFonts w:ascii="Cambria" w:hAnsi="Cambria"/>
          <w:color w:val="000000"/>
        </w:rPr>
        <w:t xml:space="preserve">Ortaklık Durum Belgesi; işverenin ortaklarını, ortaklık tipini ve hisse oranını gösteren ticaret sicil belgelerinden </w:t>
      </w:r>
      <w:r w:rsidR="00084602" w:rsidRPr="00B02F75">
        <w:rPr>
          <w:rFonts w:ascii="Cambria" w:hAnsi="Cambria"/>
          <w:color w:val="000000"/>
        </w:rPr>
        <w:t>biridir,</w:t>
      </w:r>
    </w:p>
    <w:p w:rsidR="00182758" w:rsidRPr="00B02F75" w:rsidRDefault="00182758" w:rsidP="00084602">
      <w:pPr>
        <w:pStyle w:val="NormalWeb"/>
        <w:numPr>
          <w:ilvl w:val="0"/>
          <w:numId w:val="6"/>
        </w:numPr>
        <w:spacing w:before="0" w:beforeAutospacing="0" w:after="0" w:afterAutospacing="0"/>
        <w:rPr>
          <w:rFonts w:ascii="Cambria" w:hAnsi="Cambria"/>
          <w:color w:val="000000"/>
        </w:rPr>
      </w:pPr>
      <w:r w:rsidRPr="00B02F75">
        <w:rPr>
          <w:rFonts w:ascii="Cambria" w:hAnsi="Cambria"/>
          <w:color w:val="000000"/>
        </w:rPr>
        <w:t>Aynı Meslekte Çalışanı Olduğuna Dair Belge; işverenin işbaşı eğitim programı düzenlenecek ilde aynı veya yakın meslekte sigortalı çalıştırdığını kanıtlayan belge.</w:t>
      </w:r>
    </w:p>
    <w:p w:rsidR="00084602" w:rsidRPr="00B02F75" w:rsidRDefault="00182758" w:rsidP="00084602">
      <w:pPr>
        <w:pStyle w:val="NormalWeb"/>
        <w:spacing w:before="0" w:beforeAutospacing="0" w:after="0" w:afterAutospacing="0"/>
        <w:ind w:left="-142"/>
        <w:rPr>
          <w:rStyle w:val="Gl"/>
          <w:rFonts w:ascii="Cambria" w:hAnsi="Cambria"/>
          <w:color w:val="000000"/>
          <w:bdr w:val="none" w:sz="0" w:space="0" w:color="auto" w:frame="1"/>
        </w:rPr>
      </w:pPr>
      <w:r w:rsidRPr="00B02F75">
        <w:rPr>
          <w:rFonts w:ascii="Cambria" w:hAnsi="Cambria"/>
          <w:b/>
          <w:bCs/>
          <w:color w:val="000000"/>
          <w:bdr w:val="none" w:sz="0" w:space="0" w:color="auto" w:frame="1"/>
        </w:rPr>
        <w:br/>
      </w:r>
      <w:r w:rsidR="00084602" w:rsidRPr="00B02F75">
        <w:rPr>
          <w:rStyle w:val="Gl"/>
          <w:rFonts w:ascii="Cambria" w:hAnsi="Cambria"/>
          <w:color w:val="000000"/>
          <w:bdr w:val="none" w:sz="0" w:space="0" w:color="auto" w:frame="1"/>
        </w:rPr>
        <w:br w:type="page"/>
      </w:r>
    </w:p>
    <w:p w:rsidR="00182758" w:rsidRPr="00B02F75" w:rsidRDefault="00182758" w:rsidP="00084602">
      <w:pPr>
        <w:pStyle w:val="NormalWeb"/>
        <w:spacing w:before="0" w:beforeAutospacing="0" w:after="0" w:afterAutospacing="0"/>
        <w:ind w:left="-142"/>
        <w:rPr>
          <w:rStyle w:val="Gl"/>
          <w:rFonts w:ascii="Cambria" w:hAnsi="Cambria"/>
          <w:color w:val="000000"/>
          <w:bdr w:val="none" w:sz="0" w:space="0" w:color="auto" w:frame="1"/>
        </w:rPr>
      </w:pPr>
      <w:r w:rsidRPr="00B02F75">
        <w:rPr>
          <w:rStyle w:val="Gl"/>
          <w:rFonts w:ascii="Cambria" w:hAnsi="Cambria"/>
          <w:color w:val="000000"/>
          <w:bdr w:val="none" w:sz="0" w:space="0" w:color="auto" w:frame="1"/>
        </w:rPr>
        <w:lastRenderedPageBreak/>
        <w:t>İşbaşı Eğitim Programlarının Süresi</w:t>
      </w:r>
    </w:p>
    <w:p w:rsidR="00084602" w:rsidRPr="00B02F75" w:rsidRDefault="00084602" w:rsidP="00084602">
      <w:pPr>
        <w:pStyle w:val="NormalWeb"/>
        <w:spacing w:before="0" w:beforeAutospacing="0" w:after="0" w:afterAutospacing="0"/>
        <w:ind w:left="-142"/>
        <w:rPr>
          <w:rFonts w:ascii="Cambria" w:hAnsi="Cambria"/>
          <w:color w:val="000000"/>
        </w:rPr>
      </w:pPr>
    </w:p>
    <w:p w:rsidR="00182758" w:rsidRPr="00B02F75" w:rsidRDefault="00084602" w:rsidP="00084602">
      <w:pPr>
        <w:pStyle w:val="NormalWeb"/>
        <w:spacing w:before="0" w:beforeAutospacing="0" w:after="0" w:afterAutospacing="0"/>
        <w:ind w:left="-142"/>
        <w:jc w:val="both"/>
        <w:rPr>
          <w:rFonts w:ascii="Cambria" w:hAnsi="Cambria"/>
          <w:color w:val="000000"/>
        </w:rPr>
      </w:pPr>
      <w:r w:rsidRPr="00B02F75">
        <w:rPr>
          <w:rFonts w:ascii="Cambria" w:hAnsi="Cambria"/>
          <w:color w:val="000000"/>
        </w:rPr>
        <w:tab/>
      </w:r>
      <w:r w:rsidRPr="00B02F75">
        <w:rPr>
          <w:rFonts w:ascii="Cambria" w:hAnsi="Cambria"/>
          <w:color w:val="000000"/>
        </w:rPr>
        <w:tab/>
      </w:r>
      <w:r w:rsidR="00182758" w:rsidRPr="00B02F75">
        <w:rPr>
          <w:rFonts w:ascii="Cambria" w:hAnsi="Cambria"/>
          <w:color w:val="000000"/>
        </w:rPr>
        <w:t>Program süresi bilişim ve imalat sektörlerindeki işyerleri ve mesleklerde en fazla 6 ay, diğer sektörlerde ise en fazla 3 aydır. Geleceğin mesleklerinde düzenlenen işbaşı eğitim programlarında ise program süresi en fazla 9 ay olarak uygulanabilmektedir.</w:t>
      </w:r>
      <w:r w:rsidR="00182758" w:rsidRPr="00B02F75">
        <w:rPr>
          <w:rFonts w:ascii="Cambria" w:hAnsi="Cambria"/>
          <w:color w:val="000000"/>
        </w:rPr>
        <w:br/>
      </w:r>
      <w:r w:rsidR="00182758" w:rsidRPr="00B02F75">
        <w:rPr>
          <w:rFonts w:ascii="Cambria" w:hAnsi="Cambria"/>
          <w:color w:val="000000"/>
        </w:rPr>
        <w:br/>
      </w:r>
      <w:r w:rsidRPr="00B02F75">
        <w:rPr>
          <w:rFonts w:ascii="Cambria" w:hAnsi="Cambria"/>
          <w:color w:val="000000"/>
        </w:rPr>
        <w:tab/>
      </w:r>
      <w:r w:rsidRPr="00B02F75">
        <w:rPr>
          <w:rFonts w:ascii="Cambria" w:hAnsi="Cambria"/>
          <w:color w:val="000000"/>
        </w:rPr>
        <w:tab/>
      </w:r>
      <w:r w:rsidR="00182758" w:rsidRPr="00B02F75">
        <w:rPr>
          <w:rFonts w:ascii="Cambria" w:hAnsi="Cambria"/>
          <w:color w:val="000000"/>
        </w:rPr>
        <w:t>Program günde en az 5 en fazla 8 saat olmak üzere ve haftada 6 günü aşmamak kaydıyla haftalık 45 saati geçmeyecek şekilde planlanabilmektedir.</w:t>
      </w:r>
    </w:p>
    <w:p w:rsidR="00182758" w:rsidRPr="00B02F75" w:rsidRDefault="00182758" w:rsidP="00084602">
      <w:pPr>
        <w:pStyle w:val="NormalWeb"/>
        <w:spacing w:before="0" w:beforeAutospacing="0" w:after="0" w:afterAutospacing="0"/>
        <w:ind w:left="-142"/>
        <w:rPr>
          <w:rStyle w:val="Gl"/>
          <w:rFonts w:ascii="Cambria" w:hAnsi="Cambria"/>
          <w:color w:val="000000"/>
          <w:bdr w:val="none" w:sz="0" w:space="0" w:color="auto" w:frame="1"/>
        </w:rPr>
      </w:pPr>
      <w:r w:rsidRPr="00B02F75">
        <w:rPr>
          <w:rFonts w:ascii="Cambria" w:hAnsi="Cambria"/>
          <w:b/>
          <w:bCs/>
          <w:color w:val="000000"/>
          <w:bdr w:val="none" w:sz="0" w:space="0" w:color="auto" w:frame="1"/>
        </w:rPr>
        <w:br/>
      </w:r>
      <w:r w:rsidRPr="00B02F75">
        <w:rPr>
          <w:rStyle w:val="Gl"/>
          <w:rFonts w:ascii="Cambria" w:hAnsi="Cambria"/>
          <w:color w:val="000000"/>
          <w:bdr w:val="none" w:sz="0" w:space="0" w:color="auto" w:frame="1"/>
        </w:rPr>
        <w:t>İşbaşı Eğitim Programlarında Karşılanabilecek Giderler</w:t>
      </w:r>
    </w:p>
    <w:p w:rsidR="00084602" w:rsidRPr="00B02F75" w:rsidRDefault="00084602" w:rsidP="00084602">
      <w:pPr>
        <w:pStyle w:val="NormalWeb"/>
        <w:spacing w:before="0" w:beforeAutospacing="0" w:after="0" w:afterAutospacing="0"/>
        <w:ind w:left="-142"/>
        <w:rPr>
          <w:rFonts w:ascii="Cambria" w:hAnsi="Cambria"/>
          <w:color w:val="000000"/>
        </w:rPr>
      </w:pPr>
    </w:p>
    <w:p w:rsidR="00182758" w:rsidRPr="00B02F75" w:rsidRDefault="00182758" w:rsidP="00084602">
      <w:pPr>
        <w:pStyle w:val="NormalWeb"/>
        <w:spacing w:before="0" w:beforeAutospacing="0" w:after="0" w:afterAutospacing="0"/>
        <w:ind w:left="-142"/>
        <w:jc w:val="both"/>
        <w:rPr>
          <w:rFonts w:ascii="Cambria" w:hAnsi="Cambria"/>
          <w:color w:val="000000"/>
        </w:rPr>
      </w:pPr>
      <w:r w:rsidRPr="00B02F75">
        <w:rPr>
          <w:rFonts w:ascii="Cambria" w:hAnsi="Cambria"/>
          <w:color w:val="000000"/>
        </w:rPr>
        <w:t>İşbaşı eğitim programına katılan vatandaşlara, programa fiilen katıldıkları gün üzerinden;</w:t>
      </w:r>
      <w:r w:rsidRPr="00B02F75">
        <w:rPr>
          <w:rFonts w:ascii="Cambria" w:hAnsi="Cambria"/>
          <w:color w:val="000000"/>
        </w:rPr>
        <w:br/>
      </w:r>
    </w:p>
    <w:p w:rsidR="00182758" w:rsidRPr="00B02F75" w:rsidRDefault="00182758" w:rsidP="00084602">
      <w:pPr>
        <w:pStyle w:val="ListeParagraf"/>
        <w:widowControl/>
        <w:numPr>
          <w:ilvl w:val="0"/>
          <w:numId w:val="7"/>
        </w:numPr>
        <w:autoSpaceDE/>
        <w:autoSpaceDN/>
        <w:adjustRightInd/>
        <w:jc w:val="both"/>
        <w:rPr>
          <w:rFonts w:ascii="Cambria" w:hAnsi="Cambria" w:cs="Arial"/>
          <w:color w:val="000000"/>
          <w:sz w:val="24"/>
          <w:szCs w:val="24"/>
        </w:rPr>
      </w:pPr>
      <w:r w:rsidRPr="00B02F75">
        <w:rPr>
          <w:rFonts w:ascii="Cambria" w:hAnsi="Cambria" w:cs="Arial"/>
          <w:color w:val="000000"/>
          <w:sz w:val="24"/>
          <w:szCs w:val="24"/>
        </w:rPr>
        <w:t>İş arayan statüsündeki katılımcılara günlük 163,59 TL, öğrencilere 122,69 TL, işsizlik ödeneği alanlara günlük 81,80 TL,</w:t>
      </w:r>
    </w:p>
    <w:p w:rsidR="00182758" w:rsidRPr="00B02F75" w:rsidRDefault="00182758" w:rsidP="00084602">
      <w:pPr>
        <w:pStyle w:val="ListeParagraf"/>
        <w:widowControl/>
        <w:numPr>
          <w:ilvl w:val="0"/>
          <w:numId w:val="7"/>
        </w:numPr>
        <w:autoSpaceDE/>
        <w:autoSpaceDN/>
        <w:adjustRightInd/>
        <w:jc w:val="both"/>
        <w:rPr>
          <w:rFonts w:ascii="Cambria" w:hAnsi="Cambria" w:cs="Arial"/>
          <w:color w:val="000000"/>
          <w:sz w:val="24"/>
          <w:szCs w:val="24"/>
        </w:rPr>
      </w:pPr>
      <w:r w:rsidRPr="00B02F75">
        <w:rPr>
          <w:rFonts w:ascii="Cambria" w:hAnsi="Cambria" w:cs="Arial"/>
          <w:color w:val="000000"/>
          <w:sz w:val="24"/>
          <w:szCs w:val="24"/>
        </w:rPr>
        <w:t>Geleceğin meslekleri olarak belirlenen mesleklerde düzenlenen programlarda katılımcılara günlük 179,95 TL cep harçlığı ödenmektedir,</w:t>
      </w:r>
    </w:p>
    <w:p w:rsidR="00182758" w:rsidRPr="00B02F75" w:rsidRDefault="00182758" w:rsidP="00084602">
      <w:pPr>
        <w:pStyle w:val="ListeParagraf"/>
        <w:widowControl/>
        <w:numPr>
          <w:ilvl w:val="0"/>
          <w:numId w:val="7"/>
        </w:numPr>
        <w:autoSpaceDE/>
        <w:autoSpaceDN/>
        <w:adjustRightInd/>
        <w:jc w:val="both"/>
        <w:rPr>
          <w:rFonts w:ascii="Cambria" w:hAnsi="Cambria" w:cs="Arial"/>
          <w:color w:val="000000"/>
          <w:sz w:val="24"/>
          <w:szCs w:val="24"/>
        </w:rPr>
      </w:pPr>
      <w:r w:rsidRPr="00B02F75">
        <w:rPr>
          <w:rFonts w:ascii="Cambria" w:hAnsi="Cambria" w:cs="Arial"/>
          <w:color w:val="000000"/>
          <w:sz w:val="24"/>
          <w:szCs w:val="24"/>
        </w:rPr>
        <w:t>Genel sağlık sigortası ile iş kazası ve meslek hastalığı sigortası primi Kurumumuz tarafından program süresince karşılanmaktadır.</w:t>
      </w:r>
    </w:p>
    <w:p w:rsidR="00182758" w:rsidRPr="00B02F75" w:rsidRDefault="00182758" w:rsidP="00084602">
      <w:pPr>
        <w:pStyle w:val="NormalWeb"/>
        <w:spacing w:before="0" w:beforeAutospacing="0" w:after="0" w:afterAutospacing="0"/>
        <w:ind w:left="-142"/>
        <w:rPr>
          <w:rFonts w:ascii="Cambria" w:hAnsi="Cambria" w:cs="Times New Roman"/>
          <w:color w:val="000000"/>
        </w:rPr>
      </w:pPr>
      <w:r w:rsidRPr="00B02F75">
        <w:rPr>
          <w:rFonts w:ascii="Cambria" w:hAnsi="Cambria"/>
          <w:color w:val="000000"/>
        </w:rPr>
        <w:t> </w:t>
      </w:r>
    </w:p>
    <w:p w:rsidR="00182758" w:rsidRPr="00B02F75" w:rsidRDefault="00084602" w:rsidP="00084602">
      <w:pPr>
        <w:pStyle w:val="NormalWeb"/>
        <w:spacing w:before="0" w:beforeAutospacing="0" w:after="0" w:afterAutospacing="0"/>
        <w:ind w:left="-142"/>
        <w:jc w:val="both"/>
        <w:rPr>
          <w:rFonts w:ascii="Cambria" w:hAnsi="Cambria"/>
          <w:color w:val="000000"/>
        </w:rPr>
      </w:pPr>
      <w:r w:rsidRPr="00B02F75">
        <w:rPr>
          <w:rFonts w:ascii="Cambria" w:hAnsi="Cambria"/>
          <w:color w:val="000000"/>
        </w:rPr>
        <w:tab/>
      </w:r>
      <w:r w:rsidRPr="00B02F75">
        <w:rPr>
          <w:rFonts w:ascii="Cambria" w:hAnsi="Cambria"/>
          <w:color w:val="000000"/>
        </w:rPr>
        <w:tab/>
      </w:r>
      <w:r w:rsidR="00182758" w:rsidRPr="00B02F75">
        <w:rPr>
          <w:rFonts w:ascii="Cambria" w:hAnsi="Cambria"/>
          <w:color w:val="000000"/>
        </w:rPr>
        <w:t xml:space="preserve">Programa katılan kişilere </w:t>
      </w:r>
      <w:proofErr w:type="spellStart"/>
      <w:r w:rsidR="00182758" w:rsidRPr="00B02F75">
        <w:rPr>
          <w:rFonts w:ascii="Cambria" w:hAnsi="Cambria"/>
          <w:color w:val="000000"/>
        </w:rPr>
        <w:t>İŞKUR’un</w:t>
      </w:r>
      <w:proofErr w:type="spellEnd"/>
      <w:r w:rsidR="00182758" w:rsidRPr="00B02F75">
        <w:rPr>
          <w:rFonts w:ascii="Cambria" w:hAnsi="Cambria"/>
          <w:color w:val="000000"/>
        </w:rPr>
        <w:t xml:space="preserve"> yaptığı ödemeler dışında programın düzenlendiği işveren tarafından yapılan ve aylık brüt asgari ücretin yarısını geçmeyen fiili ödemelerin gelir vergisi kanunu gereğince vergi matrahından indirilmesi imkânı da bulunmaktadır.</w:t>
      </w:r>
    </w:p>
    <w:p w:rsidR="00182758" w:rsidRPr="00B02F75" w:rsidRDefault="00182758" w:rsidP="00084602">
      <w:pPr>
        <w:pStyle w:val="NormalWeb"/>
        <w:spacing w:before="0" w:beforeAutospacing="0" w:after="0" w:afterAutospacing="0"/>
        <w:ind w:left="-142"/>
        <w:rPr>
          <w:rStyle w:val="Gl"/>
          <w:rFonts w:ascii="Cambria" w:hAnsi="Cambria"/>
          <w:color w:val="000000"/>
          <w:bdr w:val="none" w:sz="0" w:space="0" w:color="auto" w:frame="1"/>
        </w:rPr>
      </w:pPr>
      <w:r w:rsidRPr="00B02F75">
        <w:rPr>
          <w:rFonts w:ascii="Cambria" w:hAnsi="Cambria"/>
          <w:b/>
          <w:bCs/>
          <w:color w:val="000000"/>
          <w:bdr w:val="none" w:sz="0" w:space="0" w:color="auto" w:frame="1"/>
        </w:rPr>
        <w:br/>
      </w:r>
      <w:r w:rsidRPr="00B02F75">
        <w:rPr>
          <w:rStyle w:val="Gl"/>
          <w:rFonts w:ascii="Cambria" w:hAnsi="Cambria"/>
          <w:color w:val="000000"/>
          <w:bdr w:val="none" w:sz="0" w:space="0" w:color="auto" w:frame="1"/>
        </w:rPr>
        <w:t>Başvuru Yeri Ve Zamanı</w:t>
      </w:r>
    </w:p>
    <w:p w:rsidR="00084602" w:rsidRPr="00B02F75" w:rsidRDefault="00084602" w:rsidP="00084602">
      <w:pPr>
        <w:pStyle w:val="NormalWeb"/>
        <w:spacing w:before="0" w:beforeAutospacing="0" w:after="0" w:afterAutospacing="0"/>
        <w:ind w:left="-142"/>
        <w:rPr>
          <w:rFonts w:ascii="Cambria" w:hAnsi="Cambria"/>
          <w:color w:val="000000"/>
        </w:rPr>
      </w:pPr>
    </w:p>
    <w:p w:rsidR="00182758" w:rsidRPr="00B02F75" w:rsidRDefault="00084602" w:rsidP="00084602">
      <w:pPr>
        <w:pStyle w:val="NormalWeb"/>
        <w:spacing w:before="0" w:beforeAutospacing="0" w:after="0" w:afterAutospacing="0"/>
        <w:ind w:left="-142"/>
        <w:jc w:val="both"/>
        <w:rPr>
          <w:rFonts w:ascii="Cambria" w:hAnsi="Cambria"/>
          <w:color w:val="000000"/>
        </w:rPr>
      </w:pPr>
      <w:r w:rsidRPr="00B02F75">
        <w:rPr>
          <w:rFonts w:ascii="Cambria" w:hAnsi="Cambria"/>
          <w:color w:val="000000"/>
        </w:rPr>
        <w:tab/>
      </w:r>
      <w:r w:rsidRPr="00B02F75">
        <w:rPr>
          <w:rFonts w:ascii="Cambria" w:hAnsi="Cambria"/>
          <w:color w:val="000000"/>
        </w:rPr>
        <w:tab/>
      </w:r>
      <w:r w:rsidR="00182758" w:rsidRPr="00B02F75">
        <w:rPr>
          <w:rFonts w:ascii="Cambria" w:hAnsi="Cambria"/>
          <w:color w:val="000000"/>
        </w:rPr>
        <w:t>İşbaşı eğitim programlarına başvuru şartlarını sağlayan tüm işverenler, 81 ilde bulunan Çalışma ve İş Kurumu İl Müdürlükleri ile Hizmet Merkezlerinden ve İŞKUR E-Şube üzerinden başvuruda bulunabilmektedirler.</w:t>
      </w:r>
    </w:p>
    <w:sectPr w:rsidR="00182758" w:rsidRPr="00B02F75" w:rsidSect="00084602">
      <w:pgSz w:w="11900" w:h="16840"/>
      <w:pgMar w:top="1417" w:right="1268"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E3CA1"/>
    <w:multiLevelType w:val="hybridMultilevel"/>
    <w:tmpl w:val="4CC47E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3A26DA"/>
    <w:multiLevelType w:val="hybridMultilevel"/>
    <w:tmpl w:val="66A411D0"/>
    <w:lvl w:ilvl="0" w:tplc="041F0001">
      <w:start w:val="1"/>
      <w:numFmt w:val="bullet"/>
      <w:lvlText w:val=""/>
      <w:lvlJc w:val="left"/>
      <w:pPr>
        <w:ind w:left="218" w:hanging="360"/>
      </w:pPr>
      <w:rPr>
        <w:rFonts w:ascii="Symbol" w:hAnsi="Symbol" w:hint="default"/>
      </w:rPr>
    </w:lvl>
    <w:lvl w:ilvl="1" w:tplc="041F0003" w:tentative="1">
      <w:start w:val="1"/>
      <w:numFmt w:val="bullet"/>
      <w:lvlText w:val="o"/>
      <w:lvlJc w:val="left"/>
      <w:pPr>
        <w:ind w:left="938" w:hanging="360"/>
      </w:pPr>
      <w:rPr>
        <w:rFonts w:ascii="Courier New" w:hAnsi="Courier New" w:cs="Courier New" w:hint="default"/>
      </w:rPr>
    </w:lvl>
    <w:lvl w:ilvl="2" w:tplc="041F0005" w:tentative="1">
      <w:start w:val="1"/>
      <w:numFmt w:val="bullet"/>
      <w:lvlText w:val=""/>
      <w:lvlJc w:val="left"/>
      <w:pPr>
        <w:ind w:left="1658" w:hanging="360"/>
      </w:pPr>
      <w:rPr>
        <w:rFonts w:ascii="Wingdings" w:hAnsi="Wingdings" w:hint="default"/>
      </w:rPr>
    </w:lvl>
    <w:lvl w:ilvl="3" w:tplc="041F0001" w:tentative="1">
      <w:start w:val="1"/>
      <w:numFmt w:val="bullet"/>
      <w:lvlText w:val=""/>
      <w:lvlJc w:val="left"/>
      <w:pPr>
        <w:ind w:left="2378" w:hanging="360"/>
      </w:pPr>
      <w:rPr>
        <w:rFonts w:ascii="Symbol" w:hAnsi="Symbol" w:hint="default"/>
      </w:rPr>
    </w:lvl>
    <w:lvl w:ilvl="4" w:tplc="041F0003" w:tentative="1">
      <w:start w:val="1"/>
      <w:numFmt w:val="bullet"/>
      <w:lvlText w:val="o"/>
      <w:lvlJc w:val="left"/>
      <w:pPr>
        <w:ind w:left="3098" w:hanging="360"/>
      </w:pPr>
      <w:rPr>
        <w:rFonts w:ascii="Courier New" w:hAnsi="Courier New" w:cs="Courier New" w:hint="default"/>
      </w:rPr>
    </w:lvl>
    <w:lvl w:ilvl="5" w:tplc="041F0005" w:tentative="1">
      <w:start w:val="1"/>
      <w:numFmt w:val="bullet"/>
      <w:lvlText w:val=""/>
      <w:lvlJc w:val="left"/>
      <w:pPr>
        <w:ind w:left="3818" w:hanging="360"/>
      </w:pPr>
      <w:rPr>
        <w:rFonts w:ascii="Wingdings" w:hAnsi="Wingdings" w:hint="default"/>
      </w:rPr>
    </w:lvl>
    <w:lvl w:ilvl="6" w:tplc="041F0001" w:tentative="1">
      <w:start w:val="1"/>
      <w:numFmt w:val="bullet"/>
      <w:lvlText w:val=""/>
      <w:lvlJc w:val="left"/>
      <w:pPr>
        <w:ind w:left="4538" w:hanging="360"/>
      </w:pPr>
      <w:rPr>
        <w:rFonts w:ascii="Symbol" w:hAnsi="Symbol" w:hint="default"/>
      </w:rPr>
    </w:lvl>
    <w:lvl w:ilvl="7" w:tplc="041F0003" w:tentative="1">
      <w:start w:val="1"/>
      <w:numFmt w:val="bullet"/>
      <w:lvlText w:val="o"/>
      <w:lvlJc w:val="left"/>
      <w:pPr>
        <w:ind w:left="5258" w:hanging="360"/>
      </w:pPr>
      <w:rPr>
        <w:rFonts w:ascii="Courier New" w:hAnsi="Courier New" w:cs="Courier New" w:hint="default"/>
      </w:rPr>
    </w:lvl>
    <w:lvl w:ilvl="8" w:tplc="041F0005" w:tentative="1">
      <w:start w:val="1"/>
      <w:numFmt w:val="bullet"/>
      <w:lvlText w:val=""/>
      <w:lvlJc w:val="left"/>
      <w:pPr>
        <w:ind w:left="5978" w:hanging="360"/>
      </w:pPr>
      <w:rPr>
        <w:rFonts w:ascii="Wingdings" w:hAnsi="Wingdings" w:hint="default"/>
      </w:rPr>
    </w:lvl>
  </w:abstractNum>
  <w:abstractNum w:abstractNumId="2">
    <w:nsid w:val="3DD5430F"/>
    <w:multiLevelType w:val="multilevel"/>
    <w:tmpl w:val="C7AA4F00"/>
    <w:lvl w:ilvl="0">
      <w:start w:val="1"/>
      <w:numFmt w:val="bullet"/>
      <w:lvlText w:val=""/>
      <w:lvlJc w:val="left"/>
      <w:pPr>
        <w:tabs>
          <w:tab w:val="num" w:pos="1445"/>
        </w:tabs>
        <w:ind w:left="1445" w:hanging="360"/>
      </w:pPr>
      <w:rPr>
        <w:rFonts w:ascii="Symbol" w:hAnsi="Symbol" w:hint="default"/>
        <w:sz w:val="20"/>
      </w:rPr>
    </w:lvl>
    <w:lvl w:ilvl="1" w:tentative="1">
      <w:start w:val="1"/>
      <w:numFmt w:val="bullet"/>
      <w:lvlText w:val="o"/>
      <w:lvlJc w:val="left"/>
      <w:pPr>
        <w:tabs>
          <w:tab w:val="num" w:pos="2165"/>
        </w:tabs>
        <w:ind w:left="2165" w:hanging="360"/>
      </w:pPr>
      <w:rPr>
        <w:rFonts w:ascii="Courier New" w:hAnsi="Courier New" w:hint="default"/>
        <w:sz w:val="20"/>
      </w:rPr>
    </w:lvl>
    <w:lvl w:ilvl="2" w:tentative="1">
      <w:start w:val="1"/>
      <w:numFmt w:val="bullet"/>
      <w:lvlText w:val=""/>
      <w:lvlJc w:val="left"/>
      <w:pPr>
        <w:tabs>
          <w:tab w:val="num" w:pos="2885"/>
        </w:tabs>
        <w:ind w:left="2885" w:hanging="360"/>
      </w:pPr>
      <w:rPr>
        <w:rFonts w:ascii="Wingdings" w:hAnsi="Wingdings" w:hint="default"/>
        <w:sz w:val="20"/>
      </w:rPr>
    </w:lvl>
    <w:lvl w:ilvl="3" w:tentative="1">
      <w:start w:val="1"/>
      <w:numFmt w:val="bullet"/>
      <w:lvlText w:val=""/>
      <w:lvlJc w:val="left"/>
      <w:pPr>
        <w:tabs>
          <w:tab w:val="num" w:pos="3605"/>
        </w:tabs>
        <w:ind w:left="3605" w:hanging="360"/>
      </w:pPr>
      <w:rPr>
        <w:rFonts w:ascii="Wingdings" w:hAnsi="Wingdings" w:hint="default"/>
        <w:sz w:val="20"/>
      </w:rPr>
    </w:lvl>
    <w:lvl w:ilvl="4" w:tentative="1">
      <w:start w:val="1"/>
      <w:numFmt w:val="bullet"/>
      <w:lvlText w:val=""/>
      <w:lvlJc w:val="left"/>
      <w:pPr>
        <w:tabs>
          <w:tab w:val="num" w:pos="4325"/>
        </w:tabs>
        <w:ind w:left="4325" w:hanging="360"/>
      </w:pPr>
      <w:rPr>
        <w:rFonts w:ascii="Wingdings" w:hAnsi="Wingdings" w:hint="default"/>
        <w:sz w:val="20"/>
      </w:rPr>
    </w:lvl>
    <w:lvl w:ilvl="5" w:tentative="1">
      <w:start w:val="1"/>
      <w:numFmt w:val="bullet"/>
      <w:lvlText w:val=""/>
      <w:lvlJc w:val="left"/>
      <w:pPr>
        <w:tabs>
          <w:tab w:val="num" w:pos="5045"/>
        </w:tabs>
        <w:ind w:left="5045" w:hanging="360"/>
      </w:pPr>
      <w:rPr>
        <w:rFonts w:ascii="Wingdings" w:hAnsi="Wingdings" w:hint="default"/>
        <w:sz w:val="20"/>
      </w:rPr>
    </w:lvl>
    <w:lvl w:ilvl="6" w:tentative="1">
      <w:start w:val="1"/>
      <w:numFmt w:val="bullet"/>
      <w:lvlText w:val=""/>
      <w:lvlJc w:val="left"/>
      <w:pPr>
        <w:tabs>
          <w:tab w:val="num" w:pos="5765"/>
        </w:tabs>
        <w:ind w:left="5765" w:hanging="360"/>
      </w:pPr>
      <w:rPr>
        <w:rFonts w:ascii="Wingdings" w:hAnsi="Wingdings" w:hint="default"/>
        <w:sz w:val="20"/>
      </w:rPr>
    </w:lvl>
    <w:lvl w:ilvl="7" w:tentative="1">
      <w:start w:val="1"/>
      <w:numFmt w:val="bullet"/>
      <w:lvlText w:val=""/>
      <w:lvlJc w:val="left"/>
      <w:pPr>
        <w:tabs>
          <w:tab w:val="num" w:pos="6485"/>
        </w:tabs>
        <w:ind w:left="6485" w:hanging="360"/>
      </w:pPr>
      <w:rPr>
        <w:rFonts w:ascii="Wingdings" w:hAnsi="Wingdings" w:hint="default"/>
        <w:sz w:val="20"/>
      </w:rPr>
    </w:lvl>
    <w:lvl w:ilvl="8" w:tentative="1">
      <w:start w:val="1"/>
      <w:numFmt w:val="bullet"/>
      <w:lvlText w:val=""/>
      <w:lvlJc w:val="left"/>
      <w:pPr>
        <w:tabs>
          <w:tab w:val="num" w:pos="7205"/>
        </w:tabs>
        <w:ind w:left="7205" w:hanging="360"/>
      </w:pPr>
      <w:rPr>
        <w:rFonts w:ascii="Wingdings" w:hAnsi="Wingdings" w:hint="default"/>
        <w:sz w:val="20"/>
      </w:rPr>
    </w:lvl>
  </w:abstractNum>
  <w:abstractNum w:abstractNumId="3">
    <w:nsid w:val="507C69E5"/>
    <w:multiLevelType w:val="hybridMultilevel"/>
    <w:tmpl w:val="9C9233A6"/>
    <w:lvl w:ilvl="0" w:tplc="041F0001">
      <w:start w:val="1"/>
      <w:numFmt w:val="bullet"/>
      <w:lvlText w:val=""/>
      <w:lvlJc w:val="left"/>
      <w:pPr>
        <w:ind w:left="218" w:hanging="360"/>
      </w:pPr>
      <w:rPr>
        <w:rFonts w:ascii="Symbol" w:hAnsi="Symbol" w:hint="default"/>
      </w:rPr>
    </w:lvl>
    <w:lvl w:ilvl="1" w:tplc="041F0003" w:tentative="1">
      <w:start w:val="1"/>
      <w:numFmt w:val="bullet"/>
      <w:lvlText w:val="o"/>
      <w:lvlJc w:val="left"/>
      <w:pPr>
        <w:ind w:left="938" w:hanging="360"/>
      </w:pPr>
      <w:rPr>
        <w:rFonts w:ascii="Courier New" w:hAnsi="Courier New" w:cs="Courier New" w:hint="default"/>
      </w:rPr>
    </w:lvl>
    <w:lvl w:ilvl="2" w:tplc="041F0005" w:tentative="1">
      <w:start w:val="1"/>
      <w:numFmt w:val="bullet"/>
      <w:lvlText w:val=""/>
      <w:lvlJc w:val="left"/>
      <w:pPr>
        <w:ind w:left="1658" w:hanging="360"/>
      </w:pPr>
      <w:rPr>
        <w:rFonts w:ascii="Wingdings" w:hAnsi="Wingdings" w:hint="default"/>
      </w:rPr>
    </w:lvl>
    <w:lvl w:ilvl="3" w:tplc="041F0001" w:tentative="1">
      <w:start w:val="1"/>
      <w:numFmt w:val="bullet"/>
      <w:lvlText w:val=""/>
      <w:lvlJc w:val="left"/>
      <w:pPr>
        <w:ind w:left="2378" w:hanging="360"/>
      </w:pPr>
      <w:rPr>
        <w:rFonts w:ascii="Symbol" w:hAnsi="Symbol" w:hint="default"/>
      </w:rPr>
    </w:lvl>
    <w:lvl w:ilvl="4" w:tplc="041F0003" w:tentative="1">
      <w:start w:val="1"/>
      <w:numFmt w:val="bullet"/>
      <w:lvlText w:val="o"/>
      <w:lvlJc w:val="left"/>
      <w:pPr>
        <w:ind w:left="3098" w:hanging="360"/>
      </w:pPr>
      <w:rPr>
        <w:rFonts w:ascii="Courier New" w:hAnsi="Courier New" w:cs="Courier New" w:hint="default"/>
      </w:rPr>
    </w:lvl>
    <w:lvl w:ilvl="5" w:tplc="041F0005" w:tentative="1">
      <w:start w:val="1"/>
      <w:numFmt w:val="bullet"/>
      <w:lvlText w:val=""/>
      <w:lvlJc w:val="left"/>
      <w:pPr>
        <w:ind w:left="3818" w:hanging="360"/>
      </w:pPr>
      <w:rPr>
        <w:rFonts w:ascii="Wingdings" w:hAnsi="Wingdings" w:hint="default"/>
      </w:rPr>
    </w:lvl>
    <w:lvl w:ilvl="6" w:tplc="041F0001" w:tentative="1">
      <w:start w:val="1"/>
      <w:numFmt w:val="bullet"/>
      <w:lvlText w:val=""/>
      <w:lvlJc w:val="left"/>
      <w:pPr>
        <w:ind w:left="4538" w:hanging="360"/>
      </w:pPr>
      <w:rPr>
        <w:rFonts w:ascii="Symbol" w:hAnsi="Symbol" w:hint="default"/>
      </w:rPr>
    </w:lvl>
    <w:lvl w:ilvl="7" w:tplc="041F0003" w:tentative="1">
      <w:start w:val="1"/>
      <w:numFmt w:val="bullet"/>
      <w:lvlText w:val="o"/>
      <w:lvlJc w:val="left"/>
      <w:pPr>
        <w:ind w:left="5258" w:hanging="360"/>
      </w:pPr>
      <w:rPr>
        <w:rFonts w:ascii="Courier New" w:hAnsi="Courier New" w:cs="Courier New" w:hint="default"/>
      </w:rPr>
    </w:lvl>
    <w:lvl w:ilvl="8" w:tplc="041F0005" w:tentative="1">
      <w:start w:val="1"/>
      <w:numFmt w:val="bullet"/>
      <w:lvlText w:val=""/>
      <w:lvlJc w:val="left"/>
      <w:pPr>
        <w:ind w:left="5978" w:hanging="360"/>
      </w:pPr>
      <w:rPr>
        <w:rFonts w:ascii="Wingdings" w:hAnsi="Wingdings" w:hint="default"/>
      </w:rPr>
    </w:lvl>
  </w:abstractNum>
  <w:abstractNum w:abstractNumId="4">
    <w:nsid w:val="572A39E4"/>
    <w:multiLevelType w:val="hybridMultilevel"/>
    <w:tmpl w:val="1FAC6FBE"/>
    <w:lvl w:ilvl="0" w:tplc="041F0001">
      <w:start w:val="1"/>
      <w:numFmt w:val="bullet"/>
      <w:lvlText w:val=""/>
      <w:lvlJc w:val="left"/>
      <w:pPr>
        <w:ind w:left="575" w:hanging="360"/>
      </w:pPr>
      <w:rPr>
        <w:rFonts w:ascii="Symbol" w:hAnsi="Symbol" w:hint="default"/>
      </w:rPr>
    </w:lvl>
    <w:lvl w:ilvl="1" w:tplc="041F0003" w:tentative="1">
      <w:start w:val="1"/>
      <w:numFmt w:val="bullet"/>
      <w:lvlText w:val="o"/>
      <w:lvlJc w:val="left"/>
      <w:pPr>
        <w:ind w:left="1295" w:hanging="360"/>
      </w:pPr>
      <w:rPr>
        <w:rFonts w:ascii="Courier New" w:hAnsi="Courier New" w:cs="Courier New" w:hint="default"/>
      </w:rPr>
    </w:lvl>
    <w:lvl w:ilvl="2" w:tplc="041F0005" w:tentative="1">
      <w:start w:val="1"/>
      <w:numFmt w:val="bullet"/>
      <w:lvlText w:val=""/>
      <w:lvlJc w:val="left"/>
      <w:pPr>
        <w:ind w:left="2015" w:hanging="360"/>
      </w:pPr>
      <w:rPr>
        <w:rFonts w:ascii="Wingdings" w:hAnsi="Wingdings" w:hint="default"/>
      </w:rPr>
    </w:lvl>
    <w:lvl w:ilvl="3" w:tplc="041F0001" w:tentative="1">
      <w:start w:val="1"/>
      <w:numFmt w:val="bullet"/>
      <w:lvlText w:val=""/>
      <w:lvlJc w:val="left"/>
      <w:pPr>
        <w:ind w:left="2735" w:hanging="360"/>
      </w:pPr>
      <w:rPr>
        <w:rFonts w:ascii="Symbol" w:hAnsi="Symbol" w:hint="default"/>
      </w:rPr>
    </w:lvl>
    <w:lvl w:ilvl="4" w:tplc="041F0003" w:tentative="1">
      <w:start w:val="1"/>
      <w:numFmt w:val="bullet"/>
      <w:lvlText w:val="o"/>
      <w:lvlJc w:val="left"/>
      <w:pPr>
        <w:ind w:left="3455" w:hanging="360"/>
      </w:pPr>
      <w:rPr>
        <w:rFonts w:ascii="Courier New" w:hAnsi="Courier New" w:cs="Courier New" w:hint="default"/>
      </w:rPr>
    </w:lvl>
    <w:lvl w:ilvl="5" w:tplc="041F0005" w:tentative="1">
      <w:start w:val="1"/>
      <w:numFmt w:val="bullet"/>
      <w:lvlText w:val=""/>
      <w:lvlJc w:val="left"/>
      <w:pPr>
        <w:ind w:left="4175" w:hanging="360"/>
      </w:pPr>
      <w:rPr>
        <w:rFonts w:ascii="Wingdings" w:hAnsi="Wingdings" w:hint="default"/>
      </w:rPr>
    </w:lvl>
    <w:lvl w:ilvl="6" w:tplc="041F0001" w:tentative="1">
      <w:start w:val="1"/>
      <w:numFmt w:val="bullet"/>
      <w:lvlText w:val=""/>
      <w:lvlJc w:val="left"/>
      <w:pPr>
        <w:ind w:left="4895" w:hanging="360"/>
      </w:pPr>
      <w:rPr>
        <w:rFonts w:ascii="Symbol" w:hAnsi="Symbol" w:hint="default"/>
      </w:rPr>
    </w:lvl>
    <w:lvl w:ilvl="7" w:tplc="041F0003" w:tentative="1">
      <w:start w:val="1"/>
      <w:numFmt w:val="bullet"/>
      <w:lvlText w:val="o"/>
      <w:lvlJc w:val="left"/>
      <w:pPr>
        <w:ind w:left="5615" w:hanging="360"/>
      </w:pPr>
      <w:rPr>
        <w:rFonts w:ascii="Courier New" w:hAnsi="Courier New" w:cs="Courier New" w:hint="default"/>
      </w:rPr>
    </w:lvl>
    <w:lvl w:ilvl="8" w:tplc="041F0005" w:tentative="1">
      <w:start w:val="1"/>
      <w:numFmt w:val="bullet"/>
      <w:lvlText w:val=""/>
      <w:lvlJc w:val="left"/>
      <w:pPr>
        <w:ind w:left="6335" w:hanging="360"/>
      </w:pPr>
      <w:rPr>
        <w:rFonts w:ascii="Wingdings" w:hAnsi="Wingdings" w:hint="default"/>
      </w:rPr>
    </w:lvl>
  </w:abstractNum>
  <w:abstractNum w:abstractNumId="5">
    <w:nsid w:val="5DCD3A63"/>
    <w:multiLevelType w:val="multilevel"/>
    <w:tmpl w:val="991E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F31475"/>
    <w:multiLevelType w:val="hybridMultilevel"/>
    <w:tmpl w:val="194E49D0"/>
    <w:lvl w:ilvl="0" w:tplc="0F1019F6">
      <w:start w:val="1"/>
      <w:numFmt w:val="lowerLetter"/>
      <w:lvlText w:val="%1)"/>
      <w:lvlJc w:val="left"/>
      <w:pPr>
        <w:ind w:left="218" w:hanging="360"/>
      </w:pPr>
      <w:rPr>
        <w:rFonts w:ascii="Cambria" w:hAnsi="Cambria" w:hint="default"/>
        <w:sz w:val="24"/>
        <w:szCs w:val="24"/>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7">
    <w:nsid w:val="7C267E26"/>
    <w:multiLevelType w:val="hybridMultilevel"/>
    <w:tmpl w:val="8A2E81EE"/>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5"/>
  </w:num>
  <w:num w:numId="2">
    <w:abstractNumId w:val="2"/>
  </w:num>
  <w:num w:numId="3">
    <w:abstractNumId w:val="7"/>
  </w:num>
  <w:num w:numId="4">
    <w:abstractNumId w:val="0"/>
  </w:num>
  <w:num w:numId="5">
    <w:abstractNumId w:val="4"/>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82758"/>
    <w:rsid w:val="00084602"/>
    <w:rsid w:val="00182758"/>
    <w:rsid w:val="004E78E9"/>
    <w:rsid w:val="00581720"/>
    <w:rsid w:val="00B02F75"/>
    <w:rsid w:val="00B157F5"/>
    <w:rsid w:val="00CD2B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758"/>
    <w:pPr>
      <w:widowControl w:val="0"/>
      <w:autoSpaceDE w:val="0"/>
      <w:autoSpaceDN w:val="0"/>
      <w:adjustRightInd w:val="0"/>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182758"/>
    <w:pPr>
      <w:keepNext/>
      <w:keepLines/>
      <w:spacing w:before="480"/>
      <w:outlineLvl w:val="0"/>
    </w:pPr>
    <w:rPr>
      <w:rFonts w:ascii="Cambria"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82758"/>
    <w:rPr>
      <w:rFonts w:ascii="Cambria" w:eastAsia="Times New Roman" w:hAnsi="Cambria" w:cs="Times New Roman"/>
      <w:b/>
      <w:bCs/>
      <w:color w:val="365F91"/>
      <w:sz w:val="28"/>
      <w:szCs w:val="28"/>
      <w:lang w:eastAsia="tr-TR"/>
    </w:rPr>
  </w:style>
  <w:style w:type="paragraph" w:styleId="NormalWeb">
    <w:name w:val="Normal (Web)"/>
    <w:basedOn w:val="Normal"/>
    <w:uiPriority w:val="99"/>
    <w:rsid w:val="00182758"/>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Gl">
    <w:name w:val="Strong"/>
    <w:basedOn w:val="VarsaylanParagrafYazTipi"/>
    <w:uiPriority w:val="22"/>
    <w:qFormat/>
    <w:rsid w:val="00182758"/>
    <w:rPr>
      <w:b/>
      <w:bCs/>
    </w:rPr>
  </w:style>
  <w:style w:type="character" w:styleId="GlVurgulama">
    <w:name w:val="Intense Emphasis"/>
    <w:aliases w:val="Başlık 02"/>
    <w:basedOn w:val="Balk1Char"/>
    <w:uiPriority w:val="21"/>
    <w:qFormat/>
    <w:rsid w:val="00182758"/>
    <w:rPr>
      <w:rFonts w:ascii="Cambria" w:eastAsia="Times New Roman" w:hAnsi="Cambria" w:cs="Times New Roman"/>
      <w:b w:val="0"/>
      <w:bCs w:val="0"/>
      <w:color w:val="365F91"/>
      <w:sz w:val="28"/>
      <w:szCs w:val="28"/>
      <w:lang w:eastAsia="tr-TR"/>
    </w:rPr>
  </w:style>
  <w:style w:type="paragraph" w:styleId="ListeParagraf">
    <w:name w:val="List Paragraph"/>
    <w:basedOn w:val="Normal"/>
    <w:uiPriority w:val="34"/>
    <w:qFormat/>
    <w:rsid w:val="0008460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10 Pro</cp:lastModifiedBy>
  <cp:revision>4</cp:revision>
  <dcterms:created xsi:type="dcterms:W3CDTF">2022-06-22T12:22:00Z</dcterms:created>
  <dcterms:modified xsi:type="dcterms:W3CDTF">2022-06-24T11:49:00Z</dcterms:modified>
</cp:coreProperties>
</file>